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3F" w:rsidRPr="00B52E4F" w:rsidRDefault="00B47813" w:rsidP="00B47813">
      <w:pPr>
        <w:ind w:left="3600"/>
        <w:rPr>
          <w:color w:val="7030A0"/>
          <w:sz w:val="40"/>
          <w:szCs w:val="40"/>
        </w:rPr>
      </w:pPr>
      <w:r w:rsidRPr="00B52E4F">
        <w:rPr>
          <w:noProof/>
          <w:color w:val="7030A0"/>
          <w:sz w:val="40"/>
          <w:szCs w:val="40"/>
        </w:rPr>
        <w:drawing>
          <wp:anchor distT="0" distB="0" distL="114300" distR="114300" simplePos="0" relativeHeight="251658240" behindDoc="1" locked="0" layoutInCell="1" allowOverlap="1" wp14:anchorId="77FF166E" wp14:editId="100C7B97">
            <wp:simplePos x="0" y="0"/>
            <wp:positionH relativeFrom="page">
              <wp:posOffset>561975</wp:posOffset>
            </wp:positionH>
            <wp:positionV relativeFrom="paragraph">
              <wp:posOffset>85090</wp:posOffset>
            </wp:positionV>
            <wp:extent cx="3164840" cy="2352675"/>
            <wp:effectExtent l="0" t="0" r="0" b="9525"/>
            <wp:wrapTight wrapText="bothSides">
              <wp:wrapPolygon edited="0">
                <wp:start x="0" y="0"/>
                <wp:lineTo x="0" y="21513"/>
                <wp:lineTo x="21453" y="2151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bee on GA Aster Eleanor Dietrich for CToP (2).png"/>
                    <pic:cNvPicPr/>
                  </pic:nvPicPr>
                  <pic:blipFill>
                    <a:blip r:embed="rId4">
                      <a:extLst>
                        <a:ext uri="{28A0092B-C50C-407E-A947-70E740481C1C}">
                          <a14:useLocalDpi xmlns:a14="http://schemas.microsoft.com/office/drawing/2010/main" val="0"/>
                        </a:ext>
                      </a:extLst>
                    </a:blip>
                    <a:stretch>
                      <a:fillRect/>
                    </a:stretch>
                  </pic:blipFill>
                  <pic:spPr>
                    <a:xfrm>
                      <a:off x="0" y="0"/>
                      <a:ext cx="3164840" cy="2352675"/>
                    </a:xfrm>
                    <a:prstGeom prst="rect">
                      <a:avLst/>
                    </a:prstGeom>
                  </pic:spPr>
                </pic:pic>
              </a:graphicData>
            </a:graphic>
            <wp14:sizeRelH relativeFrom="margin">
              <wp14:pctWidth>0</wp14:pctWidth>
            </wp14:sizeRelH>
            <wp14:sizeRelV relativeFrom="margin">
              <wp14:pctHeight>0</wp14:pctHeight>
            </wp14:sizeRelV>
          </wp:anchor>
        </w:drawing>
      </w:r>
      <w:r w:rsidR="000F673F" w:rsidRPr="00B52E4F">
        <w:rPr>
          <w:rFonts w:ascii="Calibri" w:hAnsi="Calibri"/>
          <w:color w:val="7030A0"/>
          <w:sz w:val="40"/>
          <w:szCs w:val="40"/>
        </w:rPr>
        <w:t>Connect to Protect</w:t>
      </w:r>
      <w:r w:rsidR="000C7784" w:rsidRPr="00B52E4F">
        <w:rPr>
          <w:rFonts w:ascii="Calibri" w:hAnsi="Calibri"/>
          <w:color w:val="7030A0"/>
          <w:sz w:val="40"/>
          <w:szCs w:val="40"/>
        </w:rPr>
        <w:t xml:space="preserve"> </w:t>
      </w:r>
      <w:r w:rsidR="000F673F" w:rsidRPr="00B52E4F">
        <w:rPr>
          <w:rFonts w:ascii="Calibri" w:hAnsi="Calibri"/>
          <w:color w:val="7030A0"/>
          <w:sz w:val="40"/>
          <w:szCs w:val="40"/>
        </w:rPr>
        <w:t>Native Plant Sale</w:t>
      </w:r>
    </w:p>
    <w:p w:rsidR="00B47813" w:rsidRPr="00B52E4F" w:rsidRDefault="000F673F" w:rsidP="000F673F">
      <w:pPr>
        <w:rPr>
          <w:rFonts w:ascii="Calibri" w:hAnsi="Calibri"/>
          <w:color w:val="7030A0"/>
          <w:sz w:val="40"/>
          <w:szCs w:val="40"/>
        </w:rPr>
      </w:pPr>
      <w:r w:rsidRPr="00B52E4F">
        <w:rPr>
          <w:rFonts w:ascii="Calibri" w:hAnsi="Calibri"/>
          <w:color w:val="7030A0"/>
          <w:sz w:val="40"/>
          <w:szCs w:val="40"/>
        </w:rPr>
        <w:t> </w:t>
      </w:r>
    </w:p>
    <w:p w:rsidR="00B47813" w:rsidRPr="00B52E4F" w:rsidRDefault="00B47813" w:rsidP="00B47813">
      <w:pPr>
        <w:rPr>
          <w:rFonts w:ascii="Calibri" w:hAnsi="Calibri"/>
          <w:color w:val="7030A0"/>
          <w:sz w:val="40"/>
          <w:szCs w:val="40"/>
        </w:rPr>
      </w:pPr>
      <w:r w:rsidRPr="00B52E4F">
        <w:rPr>
          <w:rFonts w:ascii="Calibri" w:hAnsi="Calibri"/>
          <w:color w:val="7030A0"/>
          <w:sz w:val="40"/>
          <w:szCs w:val="40"/>
        </w:rPr>
        <w:t>October</w:t>
      </w:r>
      <w:r w:rsidR="00DD35CC">
        <w:rPr>
          <w:rFonts w:ascii="Calibri" w:hAnsi="Calibri"/>
          <w:color w:val="7030A0"/>
          <w:sz w:val="40"/>
          <w:szCs w:val="40"/>
        </w:rPr>
        <w:tab/>
      </w:r>
      <w:r w:rsidR="008B170B">
        <w:rPr>
          <w:rFonts w:ascii="Calibri" w:hAnsi="Calibri"/>
          <w:color w:val="7030A0"/>
          <w:sz w:val="40"/>
          <w:szCs w:val="40"/>
        </w:rPr>
        <w:t>6, 7, 8 and 13, 14, 15</w:t>
      </w:r>
    </w:p>
    <w:p w:rsidR="00B52E4F" w:rsidRPr="00B52E4F" w:rsidRDefault="00B52E4F" w:rsidP="000F673F">
      <w:pPr>
        <w:rPr>
          <w:rFonts w:ascii="Calibri" w:hAnsi="Calibri"/>
          <w:color w:val="7030A0"/>
          <w:sz w:val="40"/>
          <w:szCs w:val="40"/>
        </w:rPr>
      </w:pPr>
    </w:p>
    <w:p w:rsidR="00B47813" w:rsidRPr="00B52E4F" w:rsidRDefault="00B47813" w:rsidP="000F673F">
      <w:pPr>
        <w:rPr>
          <w:rFonts w:ascii="Calibri" w:hAnsi="Calibri"/>
          <w:color w:val="7030A0"/>
          <w:sz w:val="40"/>
          <w:szCs w:val="40"/>
        </w:rPr>
      </w:pPr>
      <w:r w:rsidRPr="00B52E4F">
        <w:rPr>
          <w:rFonts w:ascii="Calibri" w:hAnsi="Calibri"/>
          <w:color w:val="7030A0"/>
          <w:sz w:val="40"/>
          <w:szCs w:val="40"/>
        </w:rPr>
        <w:t>Thurs, Fri</w:t>
      </w:r>
      <w:r w:rsidRPr="00B52E4F">
        <w:rPr>
          <w:rFonts w:ascii="Calibri" w:hAnsi="Calibri"/>
          <w:color w:val="7030A0"/>
          <w:sz w:val="40"/>
          <w:szCs w:val="40"/>
        </w:rPr>
        <w:tab/>
        <w:t>4:00 pm – 6:00 pm</w:t>
      </w:r>
    </w:p>
    <w:p w:rsidR="00B47813" w:rsidRPr="00B52E4F" w:rsidRDefault="00B47813" w:rsidP="00B47813">
      <w:pPr>
        <w:rPr>
          <w:rFonts w:ascii="Calibri" w:hAnsi="Calibri"/>
          <w:color w:val="7030A0"/>
          <w:sz w:val="40"/>
          <w:szCs w:val="40"/>
        </w:rPr>
      </w:pPr>
      <w:r w:rsidRPr="00B52E4F">
        <w:rPr>
          <w:rFonts w:ascii="Calibri" w:hAnsi="Calibri"/>
          <w:color w:val="7030A0"/>
          <w:sz w:val="40"/>
          <w:szCs w:val="40"/>
        </w:rPr>
        <w:t>Sat</w:t>
      </w:r>
      <w:r w:rsidRPr="00B52E4F">
        <w:rPr>
          <w:rFonts w:ascii="Calibri" w:hAnsi="Calibri"/>
          <w:color w:val="7030A0"/>
          <w:sz w:val="40"/>
          <w:szCs w:val="40"/>
        </w:rPr>
        <w:tab/>
      </w:r>
      <w:r w:rsidRPr="00B52E4F">
        <w:rPr>
          <w:rFonts w:ascii="Calibri" w:hAnsi="Calibri"/>
          <w:color w:val="7030A0"/>
          <w:sz w:val="40"/>
          <w:szCs w:val="40"/>
        </w:rPr>
        <w:tab/>
        <w:t>9:00 am – noon</w:t>
      </w:r>
    </w:p>
    <w:p w:rsidR="00B47813" w:rsidRPr="00B52E4F" w:rsidRDefault="00B47813" w:rsidP="00B47813">
      <w:pPr>
        <w:rPr>
          <w:rFonts w:ascii="Calibri" w:hAnsi="Calibri"/>
          <w:color w:val="7030A0"/>
          <w:sz w:val="40"/>
          <w:szCs w:val="40"/>
        </w:rPr>
      </w:pPr>
    </w:p>
    <w:p w:rsidR="000F673F" w:rsidRDefault="000F673F" w:rsidP="00B52E4F">
      <w:pPr>
        <w:rPr>
          <w:rFonts w:ascii="Calibri" w:hAnsi="Calibri"/>
          <w:color w:val="7030A0"/>
          <w:sz w:val="36"/>
          <w:szCs w:val="36"/>
        </w:rPr>
      </w:pPr>
      <w:r w:rsidRPr="00B52E4F">
        <w:rPr>
          <w:rFonts w:ascii="Calibri" w:hAnsi="Calibri"/>
          <w:color w:val="7030A0"/>
          <w:sz w:val="36"/>
          <w:szCs w:val="36"/>
        </w:rPr>
        <w:t>State Botanical Garden of Georgia</w:t>
      </w:r>
      <w:r w:rsidR="000C7784" w:rsidRPr="00B52E4F">
        <w:rPr>
          <w:rFonts w:ascii="Calibri" w:hAnsi="Calibri"/>
          <w:color w:val="7030A0"/>
          <w:sz w:val="36"/>
          <w:szCs w:val="36"/>
        </w:rPr>
        <w:t xml:space="preserve"> -</w:t>
      </w:r>
      <w:r w:rsidRPr="00B52E4F">
        <w:rPr>
          <w:rFonts w:ascii="Calibri" w:hAnsi="Calibri"/>
          <w:color w:val="7030A0"/>
          <w:sz w:val="36"/>
          <w:szCs w:val="36"/>
        </w:rPr>
        <w:t xml:space="preserve"> University of Georgia</w:t>
      </w:r>
    </w:p>
    <w:p w:rsidR="008B170B" w:rsidRDefault="008B170B" w:rsidP="00B52E4F">
      <w:pPr>
        <w:rPr>
          <w:rFonts w:ascii="Calibri" w:hAnsi="Calibri"/>
          <w:color w:val="7030A0"/>
          <w:sz w:val="36"/>
          <w:szCs w:val="36"/>
        </w:rPr>
      </w:pPr>
    </w:p>
    <w:p w:rsidR="008B170B" w:rsidRPr="008B170B" w:rsidRDefault="008B170B" w:rsidP="008B170B">
      <w:pPr>
        <w:pStyle w:val="NormalWeb"/>
        <w:rPr>
          <w:rFonts w:asciiTheme="minorHAnsi" w:hAnsiTheme="minorHAnsi"/>
          <w:color w:val="7030A0"/>
        </w:rPr>
      </w:pPr>
      <w:r w:rsidRPr="008B170B">
        <w:rPr>
          <w:rFonts w:asciiTheme="minorHAnsi" w:hAnsiTheme="minorHAnsi"/>
          <w:b/>
          <w:bCs/>
          <w:color w:val="7030A0"/>
        </w:rPr>
        <w:t>Connect to Protect Native Plant Sale</w:t>
      </w:r>
    </w:p>
    <w:p w:rsidR="008B170B" w:rsidRPr="008B170B" w:rsidRDefault="008B170B" w:rsidP="008B170B">
      <w:pPr>
        <w:pStyle w:val="NormalWeb"/>
        <w:rPr>
          <w:rFonts w:asciiTheme="minorHAnsi" w:hAnsiTheme="minorHAnsi"/>
          <w:color w:val="7030A0"/>
        </w:rPr>
      </w:pPr>
      <w:r w:rsidRPr="008B170B">
        <w:rPr>
          <w:rFonts w:asciiTheme="minorHAnsi" w:hAnsiTheme="minorHAnsi"/>
          <w:color w:val="7030A0"/>
        </w:rPr>
        <w:t>October 6, 7, 8            4:00 pm – 6:00 pm weekdays, 9:00 to noon Saturday</w:t>
      </w:r>
    </w:p>
    <w:p w:rsidR="008B170B" w:rsidRPr="008B170B" w:rsidRDefault="008B170B" w:rsidP="008B170B">
      <w:pPr>
        <w:pStyle w:val="NormalWeb"/>
        <w:rPr>
          <w:rFonts w:asciiTheme="minorHAnsi" w:hAnsiTheme="minorHAnsi"/>
          <w:color w:val="7030A0"/>
        </w:rPr>
      </w:pPr>
      <w:r w:rsidRPr="008B170B">
        <w:rPr>
          <w:rFonts w:asciiTheme="minorHAnsi" w:hAnsiTheme="minorHAnsi"/>
          <w:color w:val="7030A0"/>
        </w:rPr>
        <w:t>October 13, 14, 15      4:00 pm – 6:00 pm weekdays, 9:00 to noon Saturday</w:t>
      </w:r>
    </w:p>
    <w:p w:rsidR="008B170B" w:rsidRPr="008B170B" w:rsidRDefault="008B170B" w:rsidP="008B170B">
      <w:pPr>
        <w:pStyle w:val="NormalWeb"/>
        <w:rPr>
          <w:rFonts w:asciiTheme="minorHAnsi" w:hAnsiTheme="minorHAnsi"/>
          <w:color w:val="7030A0"/>
        </w:rPr>
      </w:pPr>
      <w:r w:rsidRPr="008B170B">
        <w:rPr>
          <w:rFonts w:asciiTheme="minorHAnsi" w:hAnsiTheme="minorHAnsi"/>
          <w:color w:val="7030A0"/>
        </w:rPr>
        <w:t> </w:t>
      </w:r>
    </w:p>
    <w:p w:rsidR="00F23262" w:rsidRDefault="008B170B" w:rsidP="008B170B">
      <w:pPr>
        <w:pStyle w:val="NormalWeb"/>
        <w:rPr>
          <w:rFonts w:asciiTheme="minorHAnsi" w:hAnsiTheme="minorHAnsi"/>
          <w:color w:val="7030A0"/>
        </w:rPr>
      </w:pPr>
      <w:r w:rsidRPr="008B170B">
        <w:rPr>
          <w:rFonts w:asciiTheme="minorHAnsi" w:hAnsiTheme="minorHAnsi"/>
          <w:color w:val="7030A0"/>
        </w:rPr>
        <w:t xml:space="preserve">Held behind-the-scenes at the </w:t>
      </w:r>
      <w:proofErr w:type="spellStart"/>
      <w:r w:rsidRPr="008B170B">
        <w:rPr>
          <w:rFonts w:asciiTheme="minorHAnsi" w:hAnsiTheme="minorHAnsi"/>
          <w:color w:val="7030A0"/>
        </w:rPr>
        <w:t>Mimsie</w:t>
      </w:r>
      <w:proofErr w:type="spellEnd"/>
      <w:r w:rsidRPr="008B170B">
        <w:rPr>
          <w:rFonts w:asciiTheme="minorHAnsi" w:hAnsiTheme="minorHAnsi"/>
          <w:color w:val="7030A0"/>
        </w:rPr>
        <w:t xml:space="preserve"> Lanier Center for Native Plant Studies, </w:t>
      </w:r>
    </w:p>
    <w:p w:rsidR="008B170B" w:rsidRPr="008B170B" w:rsidRDefault="008B170B" w:rsidP="008B170B">
      <w:pPr>
        <w:pStyle w:val="NormalWeb"/>
        <w:rPr>
          <w:rFonts w:asciiTheme="minorHAnsi" w:hAnsiTheme="minorHAnsi"/>
          <w:color w:val="7030A0"/>
        </w:rPr>
      </w:pPr>
      <w:r w:rsidRPr="008B170B">
        <w:rPr>
          <w:rFonts w:asciiTheme="minorHAnsi" w:hAnsiTheme="minorHAnsi"/>
          <w:color w:val="7030A0"/>
        </w:rPr>
        <w:t xml:space="preserve">State Botanical Garden of Georgia at the University of Georgia, 2450 S. </w:t>
      </w:r>
      <w:proofErr w:type="spellStart"/>
      <w:r w:rsidRPr="008B170B">
        <w:rPr>
          <w:rFonts w:asciiTheme="minorHAnsi" w:hAnsiTheme="minorHAnsi"/>
          <w:color w:val="7030A0"/>
        </w:rPr>
        <w:t>Milledge</w:t>
      </w:r>
      <w:proofErr w:type="spellEnd"/>
      <w:r w:rsidRPr="008B170B">
        <w:rPr>
          <w:rFonts w:asciiTheme="minorHAnsi" w:hAnsiTheme="minorHAnsi"/>
          <w:color w:val="7030A0"/>
        </w:rPr>
        <w:t xml:space="preserve"> Avenue, Athens.</w:t>
      </w:r>
    </w:p>
    <w:p w:rsidR="008B170B" w:rsidRPr="008B170B" w:rsidRDefault="008B170B" w:rsidP="008B170B">
      <w:pPr>
        <w:pStyle w:val="NormalWeb"/>
        <w:rPr>
          <w:rFonts w:asciiTheme="minorHAnsi" w:hAnsiTheme="minorHAnsi"/>
          <w:color w:val="7030A0"/>
        </w:rPr>
      </w:pPr>
      <w:r w:rsidRPr="008B170B">
        <w:rPr>
          <w:rFonts w:asciiTheme="minorHAnsi" w:hAnsiTheme="minorHAnsi"/>
          <w:color w:val="7030A0"/>
        </w:rPr>
        <w:t> </w:t>
      </w:r>
    </w:p>
    <w:p w:rsidR="008B170B" w:rsidRPr="008B170B" w:rsidRDefault="008B170B" w:rsidP="008B170B">
      <w:pPr>
        <w:pStyle w:val="NormalWeb"/>
        <w:rPr>
          <w:rFonts w:asciiTheme="minorHAnsi" w:hAnsiTheme="minorHAnsi"/>
          <w:color w:val="7030A0"/>
        </w:rPr>
      </w:pPr>
      <w:r w:rsidRPr="00A46865">
        <w:rPr>
          <w:rFonts w:asciiTheme="minorHAnsi" w:hAnsiTheme="minorHAnsi"/>
          <w:b/>
          <w:color w:val="7030A0"/>
        </w:rPr>
        <w:t>Six days of shopping among 100 species of native plants</w:t>
      </w:r>
      <w:r w:rsidRPr="008B170B">
        <w:rPr>
          <w:rFonts w:asciiTheme="minorHAnsi" w:hAnsiTheme="minorHAnsi"/>
          <w:color w:val="7030A0"/>
        </w:rPr>
        <w:t xml:space="preserve"> that can be incorporated into every urban garden and patio. People who know these plants can help guide your selections, teach you about growing native plants, and inspire you to try new species. Support pollinators! Beautify your landscape! Create habitats! Majority are grown at the State Botanical Garden from locally collected seeds and all without harmful chemicals. This is a rare opportunity to find plants that help support Georgia birds and insects and see behind the scenes in the Conservation greenhouses. Non-native annuals grown without harmful chemicals, </w:t>
      </w:r>
      <w:proofErr w:type="gramStart"/>
      <w:r w:rsidRPr="008B170B">
        <w:rPr>
          <w:rFonts w:asciiTheme="minorHAnsi" w:hAnsiTheme="minorHAnsi"/>
          <w:color w:val="7030A0"/>
        </w:rPr>
        <w:t>Connect</w:t>
      </w:r>
      <w:proofErr w:type="gramEnd"/>
      <w:r w:rsidRPr="008B170B">
        <w:rPr>
          <w:rFonts w:asciiTheme="minorHAnsi" w:hAnsiTheme="minorHAnsi"/>
          <w:color w:val="7030A0"/>
        </w:rPr>
        <w:t xml:space="preserve"> to Protect signs, and planters made from reclaimed materials will also be for sale. All sales benefit the Garden’s Conservation program. There will be details and a plant list the weeks before the sale at </w:t>
      </w:r>
      <w:hyperlink r:id="rId5" w:history="1">
        <w:r w:rsidRPr="008B170B">
          <w:rPr>
            <w:rStyle w:val="Hyperlink"/>
            <w:rFonts w:asciiTheme="minorHAnsi" w:hAnsiTheme="minorHAnsi"/>
            <w:color w:val="7030A0"/>
          </w:rPr>
          <w:t>botgarden.uga.edu</w:t>
        </w:r>
      </w:hyperlink>
      <w:r w:rsidRPr="008B170B">
        <w:rPr>
          <w:rFonts w:asciiTheme="minorHAnsi" w:hAnsiTheme="minorHAnsi"/>
          <w:color w:val="7030A0"/>
        </w:rPr>
        <w:t xml:space="preserve"> and directional signs in the Garden to help you find the </w:t>
      </w:r>
      <w:proofErr w:type="spellStart"/>
      <w:r w:rsidRPr="008B170B">
        <w:rPr>
          <w:rFonts w:asciiTheme="minorHAnsi" w:hAnsiTheme="minorHAnsi"/>
          <w:color w:val="7030A0"/>
        </w:rPr>
        <w:t>Mimsie</w:t>
      </w:r>
      <w:proofErr w:type="spellEnd"/>
      <w:r w:rsidRPr="008B170B">
        <w:rPr>
          <w:rFonts w:asciiTheme="minorHAnsi" w:hAnsiTheme="minorHAnsi"/>
          <w:color w:val="7030A0"/>
        </w:rPr>
        <w:t xml:space="preserve"> Lanier Center. </w:t>
      </w:r>
    </w:p>
    <w:p w:rsidR="008B170B" w:rsidRDefault="008B170B" w:rsidP="008B170B">
      <w:pPr>
        <w:pStyle w:val="NormalWeb"/>
        <w:rPr>
          <w:rFonts w:asciiTheme="minorHAnsi" w:hAnsiTheme="minorHAnsi"/>
          <w:b/>
          <w:color w:val="7030A0"/>
        </w:rPr>
      </w:pPr>
    </w:p>
    <w:p w:rsidR="008B170B" w:rsidRDefault="008B170B" w:rsidP="008B170B">
      <w:pPr>
        <w:pStyle w:val="NormalWeb"/>
        <w:rPr>
          <w:rFonts w:asciiTheme="minorHAnsi" w:hAnsiTheme="minorHAnsi"/>
          <w:color w:val="7030A0"/>
        </w:rPr>
      </w:pPr>
      <w:r w:rsidRPr="008B170B">
        <w:rPr>
          <w:rFonts w:asciiTheme="minorHAnsi" w:hAnsiTheme="minorHAnsi"/>
          <w:b/>
          <w:color w:val="7030A0"/>
        </w:rPr>
        <w:t>Evening Event</w:t>
      </w:r>
      <w:r w:rsidRPr="008B170B">
        <w:rPr>
          <w:rFonts w:asciiTheme="minorHAnsi" w:hAnsiTheme="minorHAnsi"/>
          <w:color w:val="7030A0"/>
        </w:rPr>
        <w:t xml:space="preserve"> – “Connect to Protect Native Pla</w:t>
      </w:r>
      <w:r>
        <w:rPr>
          <w:rFonts w:asciiTheme="minorHAnsi" w:hAnsiTheme="minorHAnsi"/>
          <w:color w:val="7030A0"/>
        </w:rPr>
        <w:t xml:space="preserve">nt Sale’s Preview &amp; Pairings” </w:t>
      </w:r>
    </w:p>
    <w:p w:rsidR="008B170B" w:rsidRDefault="008B170B" w:rsidP="008B170B">
      <w:pPr>
        <w:pStyle w:val="NormalWeb"/>
        <w:rPr>
          <w:rFonts w:asciiTheme="minorHAnsi" w:hAnsiTheme="minorHAnsi"/>
          <w:color w:val="7030A0"/>
        </w:rPr>
      </w:pPr>
      <w:r w:rsidRPr="00DD35CC">
        <w:rPr>
          <w:rFonts w:asciiTheme="minorHAnsi" w:hAnsiTheme="minorHAnsi"/>
          <w:b/>
          <w:color w:val="7030A0"/>
        </w:rPr>
        <w:t>Friday, September 30</w:t>
      </w:r>
      <w:r w:rsidRPr="00DD35CC">
        <w:rPr>
          <w:rFonts w:asciiTheme="minorHAnsi" w:hAnsiTheme="minorHAnsi"/>
          <w:b/>
          <w:color w:val="7030A0"/>
          <w:vertAlign w:val="superscript"/>
        </w:rPr>
        <w:t>th</w:t>
      </w:r>
      <w:r w:rsidRPr="00DD35CC">
        <w:rPr>
          <w:rFonts w:asciiTheme="minorHAnsi" w:hAnsiTheme="minorHAnsi"/>
          <w:b/>
          <w:color w:val="7030A0"/>
        </w:rPr>
        <w:t>, 5:30 -  6:30 pm</w:t>
      </w:r>
      <w:r w:rsidRPr="008B170B">
        <w:rPr>
          <w:rFonts w:asciiTheme="minorHAnsi" w:hAnsiTheme="minorHAnsi"/>
          <w:color w:val="7030A0"/>
        </w:rPr>
        <w:t xml:space="preserve"> at the </w:t>
      </w:r>
      <w:proofErr w:type="spellStart"/>
      <w:r w:rsidRPr="008B170B">
        <w:rPr>
          <w:rFonts w:asciiTheme="minorHAnsi" w:hAnsiTheme="minorHAnsi"/>
          <w:color w:val="7030A0"/>
        </w:rPr>
        <w:t>SBG</w:t>
      </w:r>
      <w:proofErr w:type="spellEnd"/>
      <w:r w:rsidRPr="008B170B">
        <w:rPr>
          <w:rFonts w:asciiTheme="minorHAnsi" w:hAnsiTheme="minorHAnsi"/>
          <w:color w:val="7030A0"/>
        </w:rPr>
        <w:t xml:space="preserve"> </w:t>
      </w:r>
      <w:proofErr w:type="spellStart"/>
      <w:r w:rsidRPr="008B170B">
        <w:rPr>
          <w:rFonts w:asciiTheme="minorHAnsi" w:hAnsiTheme="minorHAnsi"/>
          <w:color w:val="7030A0"/>
        </w:rPr>
        <w:t>Mimsie</w:t>
      </w:r>
      <w:proofErr w:type="spellEnd"/>
      <w:r w:rsidRPr="008B170B">
        <w:rPr>
          <w:rFonts w:asciiTheme="minorHAnsi" w:hAnsiTheme="minorHAnsi"/>
          <w:color w:val="7030A0"/>
        </w:rPr>
        <w:t xml:space="preserve"> Lanier Center for Native Plant Studies Workshop in our main </w:t>
      </w:r>
      <w:proofErr w:type="spellStart"/>
      <w:r w:rsidRPr="008B170B">
        <w:rPr>
          <w:rFonts w:asciiTheme="minorHAnsi" w:hAnsiTheme="minorHAnsi"/>
          <w:color w:val="7030A0"/>
        </w:rPr>
        <w:t>HeadHouse</w:t>
      </w:r>
      <w:proofErr w:type="spellEnd"/>
      <w:r w:rsidRPr="008B170B">
        <w:rPr>
          <w:rFonts w:asciiTheme="minorHAnsi" w:hAnsiTheme="minorHAnsi"/>
          <w:color w:val="7030A0"/>
        </w:rPr>
        <w:t xml:space="preserve">. </w:t>
      </w:r>
    </w:p>
    <w:p w:rsidR="008B170B" w:rsidRPr="008B170B" w:rsidRDefault="008B170B" w:rsidP="008B170B">
      <w:pPr>
        <w:pStyle w:val="NormalWeb"/>
        <w:rPr>
          <w:rFonts w:asciiTheme="minorHAnsi" w:hAnsiTheme="minorHAnsi"/>
          <w:color w:val="7030A0"/>
        </w:rPr>
      </w:pPr>
      <w:r w:rsidRPr="008B170B">
        <w:rPr>
          <w:rFonts w:asciiTheme="minorHAnsi" w:hAnsiTheme="minorHAnsi"/>
          <w:color w:val="7030A0"/>
        </w:rPr>
        <w:t xml:space="preserve">Staff will share tips on our favorite pairings, combinations of species for dynamic displays. We’ll have discussions on gardening while sipping beverages and enjoying </w:t>
      </w:r>
      <w:proofErr w:type="spellStart"/>
      <w:r w:rsidRPr="008B170B">
        <w:rPr>
          <w:rFonts w:asciiTheme="minorHAnsi" w:hAnsiTheme="minorHAnsi"/>
          <w:color w:val="7030A0"/>
        </w:rPr>
        <w:t>nibblies</w:t>
      </w:r>
      <w:proofErr w:type="spellEnd"/>
      <w:r w:rsidRPr="008B170B">
        <w:rPr>
          <w:rFonts w:asciiTheme="minorHAnsi" w:hAnsiTheme="minorHAnsi"/>
          <w:color w:val="7030A0"/>
        </w:rPr>
        <w:t xml:space="preserve">. Plants will be available for sale. $10 per person. </w:t>
      </w:r>
      <w:r w:rsidRPr="00F23262">
        <w:rPr>
          <w:rFonts w:asciiTheme="minorHAnsi" w:hAnsiTheme="minorHAnsi"/>
          <w:b/>
          <w:color w:val="7030A0"/>
        </w:rPr>
        <w:t xml:space="preserve">Registration required. </w:t>
      </w:r>
      <w:r w:rsidRPr="008B170B">
        <w:rPr>
          <w:rFonts w:asciiTheme="minorHAnsi" w:hAnsiTheme="minorHAnsi"/>
          <w:color w:val="7030A0"/>
        </w:rPr>
        <w:t xml:space="preserve">See our events calendar </w:t>
      </w:r>
      <w:hyperlink r:id="rId6" w:history="1">
        <w:r w:rsidRPr="008B170B">
          <w:rPr>
            <w:rStyle w:val="Hyperlink"/>
            <w:rFonts w:asciiTheme="minorHAnsi" w:hAnsiTheme="minorHAnsi"/>
            <w:color w:val="7030A0"/>
          </w:rPr>
          <w:t>http://botgarden.uga.edu/</w:t>
        </w:r>
      </w:hyperlink>
      <w:r w:rsidRPr="008B170B">
        <w:rPr>
          <w:rFonts w:asciiTheme="minorHAnsi" w:hAnsiTheme="minorHAnsi"/>
          <w:color w:val="7030A0"/>
        </w:rPr>
        <w:t xml:space="preserve"> for registration.</w:t>
      </w:r>
    </w:p>
    <w:p w:rsidR="008B170B" w:rsidRDefault="008B170B" w:rsidP="008B170B">
      <w:pPr>
        <w:pStyle w:val="NormalWeb"/>
        <w:jc w:val="center"/>
        <w:rPr>
          <w:rFonts w:asciiTheme="minorHAnsi" w:hAnsiTheme="minorHAnsi"/>
          <w:color w:val="7030A0"/>
        </w:rPr>
      </w:pPr>
      <w:r w:rsidRPr="008B170B">
        <w:rPr>
          <w:rFonts w:asciiTheme="minorHAnsi" w:hAnsiTheme="minorHAnsi"/>
          <w:color w:val="7030A0"/>
        </w:rPr>
        <w:t xml:space="preserve">Held behind-the-scenes at the </w:t>
      </w:r>
      <w:proofErr w:type="spellStart"/>
      <w:r w:rsidRPr="008B170B">
        <w:rPr>
          <w:rFonts w:asciiTheme="minorHAnsi" w:hAnsiTheme="minorHAnsi"/>
          <w:color w:val="7030A0"/>
        </w:rPr>
        <w:t>Mimsie</w:t>
      </w:r>
      <w:proofErr w:type="spellEnd"/>
      <w:r w:rsidRPr="008B170B">
        <w:rPr>
          <w:rFonts w:asciiTheme="minorHAnsi" w:hAnsiTheme="minorHAnsi"/>
          <w:color w:val="7030A0"/>
        </w:rPr>
        <w:t xml:space="preserve"> Lanier Center for Native Plant Studies, </w:t>
      </w:r>
    </w:p>
    <w:p w:rsidR="00A61157" w:rsidRPr="00A61157" w:rsidRDefault="008B170B" w:rsidP="008B170B">
      <w:pPr>
        <w:pStyle w:val="NormalWeb"/>
        <w:jc w:val="center"/>
        <w:rPr>
          <w:color w:val="7030A0"/>
          <w:sz w:val="16"/>
          <w:szCs w:val="16"/>
        </w:rPr>
      </w:pPr>
      <w:r w:rsidRPr="008B170B">
        <w:rPr>
          <w:rFonts w:asciiTheme="minorHAnsi" w:hAnsiTheme="minorHAnsi"/>
          <w:color w:val="7030A0"/>
        </w:rPr>
        <w:t xml:space="preserve">State Botanical Garden of Georgia at the University of Georgia, 2450 S. </w:t>
      </w:r>
      <w:proofErr w:type="spellStart"/>
      <w:r w:rsidRPr="008B170B">
        <w:rPr>
          <w:rFonts w:asciiTheme="minorHAnsi" w:hAnsiTheme="minorHAnsi"/>
          <w:color w:val="7030A0"/>
        </w:rPr>
        <w:t>Milledge</w:t>
      </w:r>
      <w:proofErr w:type="spellEnd"/>
      <w:r w:rsidRPr="008B170B">
        <w:rPr>
          <w:rFonts w:asciiTheme="minorHAnsi" w:hAnsiTheme="minorHAnsi"/>
          <w:color w:val="7030A0"/>
        </w:rPr>
        <w:t xml:space="preserve"> Avenue, Athens</w:t>
      </w:r>
      <w:r>
        <w:rPr>
          <w:rFonts w:asciiTheme="minorHAnsi" w:hAnsiTheme="minorHAnsi"/>
          <w:color w:val="7030A0"/>
        </w:rPr>
        <w:t>, GA</w:t>
      </w:r>
      <w:r w:rsidRPr="008B170B">
        <w:rPr>
          <w:rFonts w:asciiTheme="minorHAnsi" w:hAnsiTheme="minorHAnsi"/>
          <w:color w:val="7030A0"/>
        </w:rPr>
        <w:t>.</w:t>
      </w:r>
      <w:r w:rsidR="00010E3B">
        <w:rPr>
          <w:rFonts w:asciiTheme="minorHAnsi" w:hAnsiTheme="minorHAnsi"/>
          <w:color w:val="7030A0"/>
        </w:rPr>
        <w:t xml:space="preserve">     </w:t>
      </w:r>
      <w:bookmarkStart w:id="0" w:name="_GoBack"/>
      <w:bookmarkEnd w:id="0"/>
      <w:r w:rsidR="00A61157">
        <w:rPr>
          <w:rFonts w:asciiTheme="minorHAnsi" w:hAnsiTheme="minorHAnsi"/>
          <w:color w:val="7030A0"/>
          <w:sz w:val="16"/>
          <w:szCs w:val="16"/>
        </w:rPr>
        <w:t>Photo by Eleanor Dietrich</w:t>
      </w:r>
    </w:p>
    <w:sectPr w:rsidR="00A61157" w:rsidRPr="00A61157" w:rsidSect="008B17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3F"/>
    <w:rsid w:val="00010E3B"/>
    <w:rsid w:val="000C7784"/>
    <w:rsid w:val="000F673F"/>
    <w:rsid w:val="00103345"/>
    <w:rsid w:val="005E3BE4"/>
    <w:rsid w:val="007E7CDD"/>
    <w:rsid w:val="008B170B"/>
    <w:rsid w:val="00A46865"/>
    <w:rsid w:val="00A61157"/>
    <w:rsid w:val="00B47813"/>
    <w:rsid w:val="00B52E4F"/>
    <w:rsid w:val="00DD35CC"/>
    <w:rsid w:val="00F2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0F55"/>
  <w15:chartTrackingRefBased/>
  <w15:docId w15:val="{48D68A88-9F33-4C8B-A9F1-75347DBF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70B"/>
    <w:rPr>
      <w:color w:val="0000FF"/>
      <w:u w:val="single"/>
    </w:rPr>
  </w:style>
  <w:style w:type="paragraph" w:styleId="NormalWeb">
    <w:name w:val="Normal (Web)"/>
    <w:basedOn w:val="Normal"/>
    <w:uiPriority w:val="99"/>
    <w:unhideWhenUsed/>
    <w:rsid w:val="008B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50942">
      <w:bodyDiv w:val="1"/>
      <w:marLeft w:val="0"/>
      <w:marRight w:val="0"/>
      <w:marTop w:val="0"/>
      <w:marBottom w:val="0"/>
      <w:divBdr>
        <w:top w:val="none" w:sz="0" w:space="0" w:color="auto"/>
        <w:left w:val="none" w:sz="0" w:space="0" w:color="auto"/>
        <w:bottom w:val="none" w:sz="0" w:space="0" w:color="auto"/>
        <w:right w:val="none" w:sz="0" w:space="0" w:color="auto"/>
      </w:divBdr>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tgarden.uga.edu/" TargetMode="External"/><Relationship Id="rId5" Type="http://schemas.openxmlformats.org/officeDocument/2006/relationships/hyperlink" Target="http://botgarden.ug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Ceska</dc:creator>
  <cp:keywords/>
  <dc:description/>
  <cp:lastModifiedBy>Jennifer Ceska</cp:lastModifiedBy>
  <cp:revision>6</cp:revision>
  <dcterms:created xsi:type="dcterms:W3CDTF">2016-08-30T17:30:00Z</dcterms:created>
  <dcterms:modified xsi:type="dcterms:W3CDTF">2016-08-30T17:37:00Z</dcterms:modified>
</cp:coreProperties>
</file>